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2DE" w:rsidRDefault="002B42DE" w:rsidP="00ED626D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B42DE">
        <w:rPr>
          <w:rFonts w:ascii="Times New Roman" w:hAnsi="Times New Roman" w:cs="Times New Roman"/>
          <w:b/>
          <w:sz w:val="30"/>
          <w:szCs w:val="30"/>
        </w:rPr>
        <w:t xml:space="preserve">Задания </w:t>
      </w:r>
      <w:r w:rsidR="00442CAF">
        <w:rPr>
          <w:rFonts w:ascii="Times New Roman" w:hAnsi="Times New Roman" w:cs="Times New Roman"/>
          <w:b/>
          <w:sz w:val="30"/>
          <w:szCs w:val="30"/>
        </w:rPr>
        <w:t xml:space="preserve">для обеспечения </w:t>
      </w:r>
      <w:r w:rsidRPr="002B42DE">
        <w:rPr>
          <w:rFonts w:ascii="Times New Roman" w:hAnsi="Times New Roman" w:cs="Times New Roman"/>
          <w:b/>
          <w:sz w:val="30"/>
          <w:szCs w:val="30"/>
        </w:rPr>
        <w:t>упр</w:t>
      </w:r>
      <w:r w:rsidR="00442CAF">
        <w:rPr>
          <w:rFonts w:ascii="Times New Roman" w:hAnsi="Times New Roman" w:cs="Times New Roman"/>
          <w:b/>
          <w:sz w:val="30"/>
          <w:szCs w:val="30"/>
        </w:rPr>
        <w:t xml:space="preserve">авляемой самостоятельной работы (для студентов дневной формы обучения) </w:t>
      </w:r>
    </w:p>
    <w:p w:rsidR="002B42DE" w:rsidRPr="002B42DE" w:rsidRDefault="002B42DE" w:rsidP="00ED626D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16602" w:rsidRPr="00216602" w:rsidRDefault="00216602" w:rsidP="007438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Для изучения выделяется следующие темы дисциплины «История русской литературы русской литературы рубежа 19 – 20 вв.»: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поэзия. Творчество С. Есенина.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Творчество И. А. Бунина.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Творчество З. Н. Гиппиус.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Акмеизм.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5. Поэтический мир Н. Гумилева.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6. Творчество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Хлебникова.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Самостоятельное изучение данной темы преследует следующие цели: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- активизация учебно-познавательной деятельности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>;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- формирование у обучающихся умений и навыков самостоятельного приобретения и обобщения знаний;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- формирование у обучающихся умений и навыков самостоятельного применения знаний на практике;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- формирование саморазвитие и самосовершенствование.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Виды рекомендуемых заданий </w:t>
      </w:r>
      <w:r w:rsidR="00A57F06" w:rsidRPr="00A57F06">
        <w:rPr>
          <w:rFonts w:ascii="Times New Roman" w:hAnsi="Times New Roman" w:cs="Times New Roman"/>
          <w:sz w:val="28"/>
          <w:szCs w:val="28"/>
        </w:rPr>
        <w:t xml:space="preserve">управляемой самостоятельной работы </w:t>
      </w:r>
      <w:r w:rsidRPr="00216602">
        <w:rPr>
          <w:rFonts w:ascii="Times New Roman" w:hAnsi="Times New Roman" w:cs="Times New Roman"/>
          <w:sz w:val="28"/>
          <w:szCs w:val="28"/>
        </w:rPr>
        <w:t>с учетом модулей сложности по теме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поэзия. Творчество С. Есенина».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Цели:</w:t>
      </w:r>
      <w:r w:rsidR="00A57F06">
        <w:rPr>
          <w:rFonts w:ascii="Times New Roman" w:hAnsi="Times New Roman" w:cs="Times New Roman"/>
          <w:sz w:val="28"/>
          <w:szCs w:val="28"/>
        </w:rPr>
        <w:t xml:space="preserve"> </w:t>
      </w:r>
      <w:r w:rsidRPr="00216602">
        <w:rPr>
          <w:rFonts w:ascii="Times New Roman" w:hAnsi="Times New Roman" w:cs="Times New Roman"/>
          <w:sz w:val="28"/>
          <w:szCs w:val="28"/>
        </w:rPr>
        <w:t xml:space="preserve">1) овладеть знаниями об истоках, эстетических основах, идейно-тематическом своеобразии творчества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</w:t>
      </w:r>
      <w:r w:rsidR="008B45C5">
        <w:rPr>
          <w:rFonts w:ascii="Times New Roman" w:hAnsi="Times New Roman" w:cs="Times New Roman"/>
          <w:sz w:val="28"/>
          <w:szCs w:val="28"/>
        </w:rPr>
        <w:t>крестьянских</w:t>
      </w:r>
      <w:proofErr w:type="spellEnd"/>
      <w:r w:rsidR="008B45C5">
        <w:rPr>
          <w:rFonts w:ascii="Times New Roman" w:hAnsi="Times New Roman" w:cs="Times New Roman"/>
          <w:sz w:val="28"/>
          <w:szCs w:val="28"/>
        </w:rPr>
        <w:t xml:space="preserve"> поэтов, раннего С.</w:t>
      </w:r>
      <w:r w:rsidR="008B45C5">
        <w:t> </w:t>
      </w:r>
      <w:r w:rsidRPr="00216602">
        <w:rPr>
          <w:rFonts w:ascii="Times New Roman" w:hAnsi="Times New Roman" w:cs="Times New Roman"/>
          <w:sz w:val="28"/>
          <w:szCs w:val="28"/>
        </w:rPr>
        <w:t xml:space="preserve">Есенина; 2) сформировать компетенцию в применении полученных знаний на примере стихотворений из циклов «Избяные песни» Н. Клюева, «Потаенный сад», «Кольцо Лады» С.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Клычкова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«Радуница» С. Есенина, стихотворений П. Орешина.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Происхождение термина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поэзия». Судьбы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поэтов и значение их творчества.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Фольклорно-мифологические основы творчества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нокрестьянских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поэтов.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Творчество С. Есенина. С. Есенин и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поэзия.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Объясните происхождение определения направления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поэзия». Какой литературовед, литературный критик ввел в научный обиход это понятие и почему?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Перечислите поэтов, составивших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новокрестьянское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направление.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Установите место рождения (малую родину) каждого из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поэтов.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Каково было отношение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поэтов в Октябрьской революции 1917 года? Почему? </w:t>
      </w:r>
    </w:p>
    <w:p w:rsidR="00A57F06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>5. Как сложилась творческая судьба каждого из поэтов-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в советское время? Какие поэты стали жертвой репрессий в 1930-е гг.?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Проиллюстрируйте 2-3 стихотворениями по выбору 2-3 авторов по выбору такую черту мироощущения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поэтов, как идеализация патриархально-крестьянского образа жизни: сельского быта, земледельческого труда (Крестьянский мир предстает в их произведениях как некий гармонический, «берестяной рай» или «избяной рай»).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Кто автор цикла «Избяные песни»? Объясните заглавие и кратко раскройте особенности роли избы как сакрального центра крестьянского «космоса».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Проиллюстрируйте 2 стихотворениями 2 авторов по выбору такую особенность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новокрестьянской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поэзии, как поэтизация природы, а также гармонической связи природы и человека.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4. Кто автор сборника стихотворений «Кольцо Лады»? Объясните заглавие. Каких персонажей языческой мифологии опоэтизировал автор?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5. Перечислите стихотворения, вошедшие в сборник «Есенина «Радуница». Объясните его заглавие.</w:t>
      </w:r>
    </w:p>
    <w:p w:rsidR="00216602" w:rsidRPr="00216602" w:rsidRDefault="00A57F06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16602" w:rsidRPr="00216602">
        <w:rPr>
          <w:rFonts w:ascii="Times New Roman" w:hAnsi="Times New Roman" w:cs="Times New Roman"/>
          <w:sz w:val="28"/>
          <w:szCs w:val="28"/>
        </w:rPr>
        <w:t xml:space="preserve"> Прочитайте стихотворения С. </w:t>
      </w:r>
      <w:proofErr w:type="spellStart"/>
      <w:r w:rsidR="00216602" w:rsidRPr="00216602">
        <w:rPr>
          <w:rFonts w:ascii="Times New Roman" w:hAnsi="Times New Roman" w:cs="Times New Roman"/>
          <w:sz w:val="28"/>
          <w:szCs w:val="28"/>
        </w:rPr>
        <w:t>Клычкова</w:t>
      </w:r>
      <w:proofErr w:type="spellEnd"/>
      <w:r w:rsidR="00216602" w:rsidRPr="00216602">
        <w:rPr>
          <w:rFonts w:ascii="Times New Roman" w:hAnsi="Times New Roman" w:cs="Times New Roman"/>
          <w:sz w:val="28"/>
          <w:szCs w:val="28"/>
        </w:rPr>
        <w:t xml:space="preserve"> «Дедова пахота», «Лада купается», «Дед </w:t>
      </w:r>
      <w:proofErr w:type="spellStart"/>
      <w:r w:rsidR="00216602" w:rsidRPr="00216602">
        <w:rPr>
          <w:rFonts w:ascii="Times New Roman" w:hAnsi="Times New Roman" w:cs="Times New Roman"/>
          <w:sz w:val="28"/>
          <w:szCs w:val="28"/>
        </w:rPr>
        <w:t>отборонил</w:t>
      </w:r>
      <w:proofErr w:type="spellEnd"/>
      <w:r w:rsidR="00216602" w:rsidRPr="00216602">
        <w:rPr>
          <w:rFonts w:ascii="Times New Roman" w:hAnsi="Times New Roman" w:cs="Times New Roman"/>
          <w:sz w:val="28"/>
          <w:szCs w:val="28"/>
        </w:rPr>
        <w:t>», «Лада в саду», «Лада в хороводе», «Дед с покоса», «Дедова пахота» ответьте на следующие вопросы: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Какие образы создает поэт?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Какая лексика используется в стихотворениях?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Какие изобразительно-выразительные средства использует поэт?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Прочитайте сти</w:t>
      </w:r>
      <w:r w:rsidR="008B45C5">
        <w:rPr>
          <w:rFonts w:ascii="Times New Roman" w:hAnsi="Times New Roman" w:cs="Times New Roman"/>
          <w:sz w:val="28"/>
          <w:szCs w:val="28"/>
        </w:rPr>
        <w:t>хотворения « О, край родной», «</w:t>
      </w:r>
      <w:r w:rsidRPr="00216602">
        <w:rPr>
          <w:rFonts w:ascii="Times New Roman" w:hAnsi="Times New Roman" w:cs="Times New Roman"/>
          <w:sz w:val="28"/>
          <w:szCs w:val="28"/>
        </w:rPr>
        <w:t>Страда» П. Орешина. Ответьте на следующие вопросы: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Какие образы создает поэт?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Какие ассоциации вызывают стихи П. Орешина?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Каково значение эпитета «ржаной» в поэтическом мире поэта?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6. Приведите 2-3 примера антропоморфизма, одушевления в поэзии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поэтов или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метафорики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, построенной на уподоблении человека и природы.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На основании вышеперечисленных особенностей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новокрестьянской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поэзии объясните близость есенинской лирики с творчеством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поэтов.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Приведите 2-3 примера стихотворений или поэм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поэтов, связанных с фольклорной традицией. Раскройте присутствующие в них фольклорные образы, мотивы.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Объясните, почему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новокрестьянские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поэты заняли резко выраженную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антиурбанистическую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позицию. Поясните данную позицию 1 стихотворением 1 из поэтов по выбору.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смысл и значение противопоставлений в художественном мире поэтов-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новокрестьян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: город – </w:t>
      </w:r>
      <w:r w:rsidRPr="00216602">
        <w:rPr>
          <w:rFonts w:ascii="Times New Roman" w:hAnsi="Times New Roman" w:cs="Times New Roman"/>
          <w:sz w:val="28"/>
          <w:szCs w:val="28"/>
        </w:rPr>
        <w:lastRenderedPageBreak/>
        <w:t>деревня, природа – техническая цивилизация. Подтвердите свой ответ 1 стихотворным текстом по выбору.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Сравните вышеназванные стихотворения С.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Клычкова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и С. Есенина? Что общего в поэзии С.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Клычкова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и П. Орешина и в чем вы видите различие?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5. Проанализируйте 3 из стихотворений есенинского сборника «Радуница» по выбору по следующему плану: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- связь с фольклорно-мифологической традицией;</w:t>
      </w:r>
    </w:p>
    <w:p w:rsidR="00216602" w:rsidRPr="00216602" w:rsidRDefault="008B45C5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16602" w:rsidRPr="00216602">
        <w:rPr>
          <w:rFonts w:ascii="Times New Roman" w:hAnsi="Times New Roman" w:cs="Times New Roman"/>
          <w:sz w:val="28"/>
          <w:szCs w:val="28"/>
        </w:rPr>
        <w:t>художественные особенности (</w:t>
      </w:r>
      <w:proofErr w:type="spellStart"/>
      <w:r w:rsidR="00216602" w:rsidRPr="00216602">
        <w:rPr>
          <w:rFonts w:ascii="Times New Roman" w:hAnsi="Times New Roman" w:cs="Times New Roman"/>
          <w:sz w:val="28"/>
          <w:szCs w:val="28"/>
        </w:rPr>
        <w:t>метафорика</w:t>
      </w:r>
      <w:proofErr w:type="spellEnd"/>
      <w:r w:rsidR="00216602" w:rsidRPr="002166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16602" w:rsidRPr="00216602">
        <w:rPr>
          <w:rFonts w:ascii="Times New Roman" w:hAnsi="Times New Roman" w:cs="Times New Roman"/>
          <w:sz w:val="28"/>
          <w:szCs w:val="28"/>
        </w:rPr>
        <w:t>антропоморфизация</w:t>
      </w:r>
      <w:proofErr w:type="spellEnd"/>
      <w:r w:rsidR="00216602" w:rsidRPr="00216602">
        <w:rPr>
          <w:rFonts w:ascii="Times New Roman" w:hAnsi="Times New Roman" w:cs="Times New Roman"/>
          <w:sz w:val="28"/>
          <w:szCs w:val="28"/>
        </w:rPr>
        <w:t xml:space="preserve">, одушевление и др.).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Рекомендуемые источники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Азадовский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К. М. Н. Клюев. Путь поэта. – Л. : Сов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исатель : Ленингр.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отд-ние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1990. – 333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Базанов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В. Г. Сергей Есенин и крестьянская</w:t>
      </w:r>
      <w:r w:rsidR="00A57F06">
        <w:rPr>
          <w:rFonts w:ascii="Times New Roman" w:hAnsi="Times New Roman" w:cs="Times New Roman"/>
          <w:sz w:val="28"/>
          <w:szCs w:val="28"/>
        </w:rPr>
        <w:t xml:space="preserve"> Россия / В. Г. </w:t>
      </w:r>
      <w:proofErr w:type="spellStart"/>
      <w:r w:rsidR="00A57F06">
        <w:rPr>
          <w:rFonts w:ascii="Times New Roman" w:hAnsi="Times New Roman" w:cs="Times New Roman"/>
          <w:sz w:val="28"/>
          <w:szCs w:val="28"/>
        </w:rPr>
        <w:t>Базанов</w:t>
      </w:r>
      <w:proofErr w:type="spellEnd"/>
      <w:r w:rsidR="00A57F06">
        <w:rPr>
          <w:rFonts w:ascii="Times New Roman" w:hAnsi="Times New Roman" w:cs="Times New Roman"/>
          <w:sz w:val="28"/>
          <w:szCs w:val="28"/>
        </w:rPr>
        <w:t>. – Л. : </w:t>
      </w:r>
      <w:r w:rsidRPr="00216602">
        <w:rPr>
          <w:rFonts w:ascii="Times New Roman" w:hAnsi="Times New Roman" w:cs="Times New Roman"/>
          <w:sz w:val="28"/>
          <w:szCs w:val="28"/>
        </w:rPr>
        <w:t>Сов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исатель : Ленингр.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отд-ние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1982. – 303 с.</w:t>
      </w:r>
    </w:p>
    <w:p w:rsidR="00216602" w:rsidRPr="00216602" w:rsidRDefault="00CE267A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216602" w:rsidRPr="00216602">
        <w:rPr>
          <w:rFonts w:ascii="Times New Roman" w:hAnsi="Times New Roman" w:cs="Times New Roman"/>
          <w:sz w:val="28"/>
          <w:szCs w:val="28"/>
        </w:rPr>
        <w:t xml:space="preserve">Михайлов, А. И. Пути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новокрестьянской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поэзии / А. И. </w:t>
      </w:r>
      <w:r w:rsidR="00216602" w:rsidRPr="00216602">
        <w:rPr>
          <w:rFonts w:ascii="Times New Roman" w:hAnsi="Times New Roman" w:cs="Times New Roman"/>
          <w:sz w:val="28"/>
          <w:szCs w:val="28"/>
        </w:rPr>
        <w:t>Михайлов. – Л.</w:t>
      </w:r>
      <w:proofErr w:type="gramStart"/>
      <w:r w:rsidR="00216602"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16602" w:rsidRPr="00216602">
        <w:rPr>
          <w:rFonts w:ascii="Times New Roman" w:hAnsi="Times New Roman" w:cs="Times New Roman"/>
          <w:sz w:val="28"/>
          <w:szCs w:val="28"/>
        </w:rPr>
        <w:t xml:space="preserve"> Наука : Ленингр. </w:t>
      </w:r>
      <w:proofErr w:type="spellStart"/>
      <w:r w:rsidR="00216602" w:rsidRPr="00216602">
        <w:rPr>
          <w:rFonts w:ascii="Times New Roman" w:hAnsi="Times New Roman" w:cs="Times New Roman"/>
          <w:sz w:val="28"/>
          <w:szCs w:val="28"/>
        </w:rPr>
        <w:t>отд-ние</w:t>
      </w:r>
      <w:proofErr w:type="spellEnd"/>
      <w:r w:rsidR="00216602" w:rsidRPr="00216602">
        <w:rPr>
          <w:rFonts w:ascii="Times New Roman" w:hAnsi="Times New Roman" w:cs="Times New Roman"/>
          <w:sz w:val="28"/>
          <w:szCs w:val="28"/>
        </w:rPr>
        <w:t>, 1990. – 275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4. Неженец, Н. И. Половодье песен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(По</w:t>
      </w:r>
      <w:r w:rsidR="00CE267A">
        <w:rPr>
          <w:rFonts w:ascii="Times New Roman" w:hAnsi="Times New Roman" w:cs="Times New Roman"/>
          <w:sz w:val="28"/>
          <w:szCs w:val="28"/>
        </w:rPr>
        <w:t>эты фольклор</w:t>
      </w:r>
      <w:proofErr w:type="gramStart"/>
      <w:r w:rsidR="00CE267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E26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267A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CE267A">
        <w:rPr>
          <w:rFonts w:ascii="Times New Roman" w:hAnsi="Times New Roman" w:cs="Times New Roman"/>
          <w:sz w:val="28"/>
          <w:szCs w:val="28"/>
        </w:rPr>
        <w:t>радиции) / Н. И. </w:t>
      </w:r>
      <w:r w:rsidRPr="00216602">
        <w:rPr>
          <w:rFonts w:ascii="Times New Roman" w:hAnsi="Times New Roman" w:cs="Times New Roman"/>
          <w:sz w:val="28"/>
          <w:szCs w:val="28"/>
        </w:rPr>
        <w:t>Неженец. – М.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Знание, 1988. –  62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A57F06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заданий </w:t>
      </w:r>
      <w:r w:rsidRPr="00A57F06">
        <w:rPr>
          <w:rFonts w:ascii="Times New Roman" w:hAnsi="Times New Roman" w:cs="Times New Roman"/>
          <w:sz w:val="28"/>
          <w:szCs w:val="28"/>
        </w:rPr>
        <w:t>управляемой самостоятельной работы</w:t>
      </w:r>
      <w:r w:rsidR="00216602" w:rsidRPr="00216602">
        <w:rPr>
          <w:rFonts w:ascii="Times New Roman" w:hAnsi="Times New Roman" w:cs="Times New Roman"/>
          <w:sz w:val="28"/>
          <w:szCs w:val="28"/>
        </w:rPr>
        <w:t xml:space="preserve"> с учетом модулей сложности</w:t>
      </w:r>
      <w:r w:rsidR="00743871">
        <w:rPr>
          <w:rFonts w:ascii="Times New Roman" w:hAnsi="Times New Roman" w:cs="Times New Roman"/>
          <w:sz w:val="28"/>
          <w:szCs w:val="28"/>
        </w:rPr>
        <w:t xml:space="preserve"> по теме «Творчество И. А. </w:t>
      </w:r>
      <w:r w:rsidR="00216602" w:rsidRPr="00216602">
        <w:rPr>
          <w:rFonts w:ascii="Times New Roman" w:hAnsi="Times New Roman" w:cs="Times New Roman"/>
          <w:sz w:val="28"/>
          <w:szCs w:val="28"/>
        </w:rPr>
        <w:t>Бунина»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Цели:</w:t>
      </w:r>
      <w:r w:rsidR="00A57F06">
        <w:rPr>
          <w:rFonts w:ascii="Times New Roman" w:hAnsi="Times New Roman" w:cs="Times New Roman"/>
          <w:sz w:val="28"/>
          <w:szCs w:val="28"/>
        </w:rPr>
        <w:t xml:space="preserve"> </w:t>
      </w:r>
      <w:r w:rsidRPr="00216602">
        <w:rPr>
          <w:rFonts w:ascii="Times New Roman" w:hAnsi="Times New Roman" w:cs="Times New Roman"/>
          <w:sz w:val="28"/>
          <w:szCs w:val="28"/>
        </w:rPr>
        <w:t xml:space="preserve">1) овладеть знаниями об особенностях бунинской пейзажной и философской лирики, об идейно-тематической и жанрово-стилевой специфике рассказов и повестей И. Бунина, концепции России, народного характера, буржуазной цивилизации, вечных ценностей в произведениях писателя;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2) сформировать компетенции в применении полученных знаний на примере лирических произведений И. Бунина «Листопад», «Лесная дорога» и др., ранних рассказов «Танька», «Антоновские яблоки» и др., повестей «Деревня» и «Суходол», рассказов «Господин из Сан-Франциско», «Братья», «Легкое дыхание», «Грамматика любви», «Сны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Чанга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И. Бунин – поэт.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В каком году и где вышел в свет первый сборник бунинской поэзии? Каково его название?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За какой сборник стихотворений и перевод И. Бунин был удостоен Пушкинской Премии Российской Академии наук?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Какова тематика ранней бунинской лирики?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Каковы особенности пейзажной лирики И. Бунина? Выделите черты осеннего пейзажа в поэме «Листопад».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Каковы особенности философской лирики И. Бунина?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 xml:space="preserve">4. Какова оценка бунинской поэмы «Листопад» А. Блоком?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5. Какие чувства и мысли вызывают у И. Бунина памятники прошлого («Храм солнца», «Иерусалим» и др.)?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Проанализируйте бунинские поэтические произведения «Лесная дорога», «Листопад».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Из таких бунинских стихотворений, как «Надпись на чаше», «Развалины», «У берегов Малой Азии», «Христос»,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Иерасулим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», «Храм солнца», «Каин», «Под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Хевроном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», проанализируйте два стихотворения по выбору. 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Традиции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творчества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каких поэтов 19</w:t>
      </w:r>
      <w:r w:rsidR="00A57F06">
        <w:rPr>
          <w:rFonts w:ascii="Times New Roman" w:hAnsi="Times New Roman" w:cs="Times New Roman"/>
          <w:sz w:val="28"/>
          <w:szCs w:val="28"/>
        </w:rPr>
        <w:t xml:space="preserve"> века оказали воздействие на И. </w:t>
      </w:r>
      <w:r w:rsidRPr="00216602">
        <w:rPr>
          <w:rFonts w:ascii="Times New Roman" w:hAnsi="Times New Roman" w:cs="Times New Roman"/>
          <w:sz w:val="28"/>
          <w:szCs w:val="28"/>
        </w:rPr>
        <w:t>Бунина? Обоснуйте свой ответ.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План анализа стихотворения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Дата написания (если указана).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Реально-биографический и фактический комментарий, история создания, источники (если известны, можно установить).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Идейное содержание: ведущая тема, основная мысль, эмоциональная окраска чувств, преобладание общественных, личных и др. интонаций.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Структура стихотворения: сопоставление и развитие основных словесных образов, основные изобразительные средства иносказания, речевые особенности в плане интонационно-синтаксических фигур (эпитет, повтор, антитеза, инверсия, параллелизм и др.), строфика (двустишие, катрен, сонет и др.).</w:t>
      </w:r>
      <w:proofErr w:type="gramEnd"/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 2. Тематика и жанрово-стилевое своеобразие ранней бунинской прозы. Рассказ «Антоновские яблоки».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Каковы основные темы рассказов И. Бунина «Танька», «На хуторе»,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Кастрюк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», «Сосны», «Эпитафия», «Антоновские яблоки»?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Охарактеризуйте героиню рассказа «Танька». В чем заключается своеобразие раскрытия писателем темы тяжелого крестьянского детства?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Каковы жанрово-стилевые особенности вышеперечисленных бунинских рассказов?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Какова роль пейзажа в ранних рассказах И. Бунина?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Каковы переданные в рассказе «Антоновские яблоки»  рассказчиком дорогие ему впечатления о чертах русской старины?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Почему по своему жанрово-стилевому своеобразию рассказ «Антоновские яблоки» напоминает «стихотворение в прозе»?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Почему антоновские яблоки являются ключевым символом в поэтике рассказа «Антоновские яблоки»?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>3. Повести «Деревня» и «Суходол». Образ крестьянской и дворянской России.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Приведите 1 из сцен обыденной деревенской жизни, показывающих всеобщее обнищание и разоренье мужиков, 1 из эпизодов столкновений крестьян с помещиками в повести «Деревня».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Глазами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каких главных действующих лиц видится в значительной степени деревня в одноименной повести?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Кто дает следующую оценку деревне («Деревня»): «Эх, и нищета же кругом! Дотла разорились мужики, трынки не осталось в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оскудевших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усадьбишках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раскиданных по уезду»?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Перечислите жителей деревни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Дурновка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чьи образы созданы в повести «Деревня».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5. Перечислите помещиков в повести «Деревня». Какие черты являются общими для образов помещиков?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6. В какой период происходят события, описанные в повести «Суходол»?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7. Перечислите представителей «вырождающегося клана» Хрущевых («Суходол»).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Объясните, почему в пейзажном и бытовом фоне художественного мира повести «Деревня» господствую 2 цвета – серый и черный»? 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Объясните, почему Серый – типичный представитель социального мира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дурновцев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его косной психики.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Охарактеризуйте Молодую. В чем заключается трагизм судьбы этой героини?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Какие стороны народной души запечатлены в образах Тихона и Кузьмы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Красовых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? Как Тихон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Красов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стал деревенским кулаком?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5. Почему Тихон говорит брату Кузьме: «Запомни: наша с тобой песня спета», «Пропала жизнь,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братушка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!»?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6. Охарактеризуйте Наталью («Суходол»). Почему этот образ является олицетворением фатализма?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7. Какие общие черты заключают в себе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суходольцы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: крестьяне и дворяне?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8. Какова оценка реалистического таланта И. Бунина критиком В. Воровским в статье «И. А. Бунин». В чем, по мнению В. Воровского, заключается общественное и художественное значение бунинской повести «Деревня»?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Объясните, почему М. Горький сформулировал основной вопрос повести «Деревня»: «Быть или не быть России»?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Объясните, почему М. Горький считал, что в повести «Суходол» Бунин «отслужил панихиду по умершему сословию своему»?</w:t>
      </w:r>
    </w:p>
    <w:p w:rsidR="00A57F06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Можно ли назвать повести «Деревня» и «Суходол» дилогией? Обоснуйте свой ответ.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>Рассказ «Братья»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Приведите краткие сведения об истории создания рассказа.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Охарактеризуйте богатого колонизатора-англичанина.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Почему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юный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рикша покончил жизнь самоубийством?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Каков источник эпиграфа рассказа? Почему?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Какое значение имеет учение Будды, выраженное в рассказе?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Какова идейно-художественная роль буддийской легенды о слоне и вороне, рассказанная европейцем?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Раскройте иронический смысл, заключенный в заглавии рассказа?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Какие пороки европейской буржуазной цивилизации обнажает автор рассказа?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Сформулируйте основную гуманистическую идею рассказа.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Рассказ «Господин из Сан-Франциско»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Каково было первоначальное название рассказа?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Охарактеризуйте заглавного героя произведения. Почему автор рассказа лишил его имени?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Какие резкие социальные контрасты отображены в рассказе?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Определите завязку, кульминацию и развязку произведения. Обоснуйте свой ответ.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Какую роль в рассказе имеет детализация? Приведите 1 пример.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Почему события рассказа очень точно привязаны к календарю и вписаны в географическое пространство?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Первоначально рассказу был предпослан эпиграф, позже снятый: «Горе тебе, Вавилон, город крепкий!». Установите источник этого эпиграфа. Какова его роль в раскрытии философско-обличительной направленности рассказа?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Какие образы-символы присутствуют в рассказе. Обоснуйте свой ответ.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5. Вечные темы в прозе И. Бунина.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Когда были написаны И. Буниным и впервые опубликованы рассказы «Легкое дыхание», «Грамматика любви», «Сны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Чанга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»?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>2. Какова творческая история рассказа «Легкое дыхание»?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Какова творческая история рассказа «Грамматика любви»?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Какую историю, где и от кого узнал Ивлев о помещике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Хвощинском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5. Кто читал книгу «Грамматика любви»? Установите ее автора?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Какие вечные темы поднимает в вышеназванных рассказах писатель?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Кто главный герой рассказа «Сны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Чанга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»? Обоснуйте свой ответ.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Раскройте особенности образа капитана («Сны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Чанга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»).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Какое значение имеет в поэтике рассказа «Грамматика любви» описание интерьера комнаты покойного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Хвощинского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5</w:t>
      </w:r>
      <w:r w:rsidR="00A57F06">
        <w:rPr>
          <w:rFonts w:ascii="Times New Roman" w:hAnsi="Times New Roman" w:cs="Times New Roman"/>
          <w:sz w:val="28"/>
          <w:szCs w:val="28"/>
        </w:rPr>
        <w:t>.</w:t>
      </w:r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Стихи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какого поэта 19 века вспоминает Ивлев, просматривая книги в библиотеке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Хвощинского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? Почему?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Напишите эссе на тему «Бунинская “грамматика любви”».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В чем заключается трагическая тональность темы любви в рассказах «Грамматика любви» и «Сны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Чанга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Какое значение для раскрытия вечных тем имеют в рассказе «Сны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Чанга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» отсылки к Библии, буддийскому учению, древнекитайской философии? 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Почему Ивлев считает любовь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Хвощинского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Лушке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«непонятной»? Почему?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5. Какую функцию выполняют в поэтике рассказа «Грамматика любви» цитаты из старинной книги? </w:t>
      </w:r>
    </w:p>
    <w:p w:rsidR="00A57F06" w:rsidRDefault="00A57F06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«Легкое дыхание»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Кто, кому и почему рассказывает о «легком дыхании»?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Кто, где и за что убил Олю Мещерскую?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Можно ли назвать Олю Мещерскую бездумной юной грешницей? Обоснуйте свое мнение. 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В чем выражается фальшь начальницы гимназии?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Какой иносказательный смысл заключен в заглавии рассказа?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В чем заключается трагизм образа Оли Мещерской и конфликт рассказа?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Рекомендуемые источники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Летопись жизни и творчества И. А. Бунина / Составитель С. Н. Морозов. – М.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ИМЛИ РАН, 2011. – Т. 1. – 944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Михайлов, О. Н. И. А. Бунин. Жизнь и творчество: Литературно-критический очерк. – Тула: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Приокское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книжное издательство, 1987. – 319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Сливицкая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О. В. «Повышенное чувство ж</w:t>
      </w:r>
      <w:r w:rsidR="008B45C5">
        <w:rPr>
          <w:rFonts w:ascii="Times New Roman" w:hAnsi="Times New Roman" w:cs="Times New Roman"/>
          <w:sz w:val="28"/>
          <w:szCs w:val="28"/>
        </w:rPr>
        <w:t>изни»: Мир Ивана Бунина / О. В. 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Сливицкая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РГГУ, 2004. – 268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4. Смирнова, Л. А. Иван Алексеевич Бунин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Жизнь и творчество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Кн. для учителя / Л. А. Смирнова. – М.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Просвещение, 1991. – 191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A57F06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заданий </w:t>
      </w:r>
      <w:r w:rsidRPr="00A57F06">
        <w:rPr>
          <w:rFonts w:ascii="Times New Roman" w:hAnsi="Times New Roman" w:cs="Times New Roman"/>
          <w:sz w:val="28"/>
          <w:szCs w:val="28"/>
        </w:rPr>
        <w:t>управляемой самостоятельной работы</w:t>
      </w:r>
      <w:r w:rsidR="00216602" w:rsidRPr="00216602">
        <w:rPr>
          <w:rFonts w:ascii="Times New Roman" w:hAnsi="Times New Roman" w:cs="Times New Roman"/>
          <w:sz w:val="28"/>
          <w:szCs w:val="28"/>
        </w:rPr>
        <w:t xml:space="preserve"> с учетом модулей сложности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602" w:rsidRPr="00216602">
        <w:rPr>
          <w:rFonts w:ascii="Times New Roman" w:hAnsi="Times New Roman" w:cs="Times New Roman"/>
          <w:sz w:val="28"/>
          <w:szCs w:val="28"/>
        </w:rPr>
        <w:t>по теме «Творчество З. Н. Гиппиус»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Цели:</w:t>
      </w:r>
      <w:r w:rsidR="00A57F06">
        <w:rPr>
          <w:rFonts w:ascii="Times New Roman" w:hAnsi="Times New Roman" w:cs="Times New Roman"/>
          <w:sz w:val="28"/>
          <w:szCs w:val="28"/>
        </w:rPr>
        <w:t xml:space="preserve"> </w:t>
      </w:r>
      <w:r w:rsidRPr="00216602">
        <w:rPr>
          <w:rFonts w:ascii="Times New Roman" w:hAnsi="Times New Roman" w:cs="Times New Roman"/>
          <w:sz w:val="28"/>
          <w:szCs w:val="28"/>
        </w:rPr>
        <w:t xml:space="preserve">1) овладеть знаниями об идейно-художественных особенностях поэтического мира, прозы З. Н. Гиппиус; 2) сформировать компетенции в применении полученных знаний на примере стихотворений 1880-х – 1900-х гг., романа «Чертова кукла», рассказов «Мисс Май», «Среди мертвых», «Святая плоть», «Лунные муравьи» З. Н. Гиппиус.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З. Н. Гиппиус – поэт.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Перечислите названия сборников стихов З. Н. Гиппиус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доэмигрантского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периода.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Приведите 3 – 4 стихотворения З. Н. Гиппиус 1880-х – 1900-х гг., которые проникнуты мотивами бессилия,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покинутости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бессмысленности человеческого существования, чуждости всему земному, проклятия скучной реальности, искания новой нездешней красоты, смерти.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Охарак</w:t>
      </w:r>
      <w:r w:rsidR="00A57F06">
        <w:rPr>
          <w:rFonts w:ascii="Times New Roman" w:hAnsi="Times New Roman" w:cs="Times New Roman"/>
          <w:sz w:val="28"/>
          <w:szCs w:val="28"/>
        </w:rPr>
        <w:t>теризуйте лирического героя 2-х по выбору стихотворений 1880-х </w:t>
      </w:r>
      <w:r w:rsidRPr="00216602">
        <w:rPr>
          <w:rFonts w:ascii="Times New Roman" w:hAnsi="Times New Roman" w:cs="Times New Roman"/>
          <w:sz w:val="28"/>
          <w:szCs w:val="28"/>
        </w:rPr>
        <w:t>– начала 1900-х гг. З. Н. Гиппиус, проникнутых вышеназванными мотивами.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Охарактеризуйте героиню стихотворения З. Гиппиус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Гризельда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Почему автор стихотворения называет дьявола-искусителя «мудрым Соблазнителем»? Разделяете ли вы мнение исследователя Н. Н. Нартова: «Главная мысль стихотворения заключается не столько в необходимости помнить, что борьба Добра и Зла, Бога и Дьявола в душе человека ни на мгновение не прекращается, сколько в понимании того, что подлинное противостояние Дьяволу возможно лишь через познание его природы. Человек, пусть самый добродетельный, но не познавший силу и природу Зла, вряд ли, считает поэт, может обрести истинную свободу. Смирение в духе традиционных христианских установлений ее не дарует». Обоснуйте свой ответ.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Рассказы З. Н. Гиппиус: тематика, образы.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Перечислите сборники рассказов З. Н. Гиппиус, изданные в 1890-е – 1900-е гг.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 xml:space="preserve">1. Каковы основные темы перечисленных сборников рассказов.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Охарактеризуйте героиню рассказа «Святая плоть» Серафиму и героиню рассказа «Мисс Май» мисс Май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Эвер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В чем заключается пленительность образа мисс Май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Эвер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? Почему автор рассказа поэтизирует героиню?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Проведите сравнительный анализ категорий любви и смерти, тематической оппозиции «любовь небесная» / «любовь земная» в поэзии и в рассказах З. Н. Гиппиус «Мисс Май», «Среди мертвых», «Святая плоть» и др.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Напишите сочинение на тему «Женские образы в рассказах З. Н. Гиппиус». 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Рассказ З. Н. Гиппиус «Лунные муравьи».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Произведение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какого автора, послужившее источником заглавия рассказа З. Н. Гиппиус, называет герой-повествователь?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От чьего лица ведется повествование в рассказе «Лунные муравьи»? Каков социальный статус и профессиональные занятия героя-повествователя? Какое явление становится для него предметом особых наблюдений, изучения?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Представители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каких слоев российского общества – самоубийцы – оказываются «героями» дневника героя-повествователя?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Охарактеризуйте одного из персонажей-самоубийц рассказа по выбору.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Сформулируйте основную проблему рассказа. Раскройте символический смысл заглавия рассказа в связи с проблемой произведения.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Какое значение в раскрытии основного идейно-художественного содержания рассказа имеет дневниковая форма повествования?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Роман З. Н. Гиппиус «Чертова кукла».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Какова основная тематика романа?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Каково индивидуалистическое кредо «антигероя» Юрия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Двоекурова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? Какую литературную традицию продолжает З. Н. Гиппиус в выражении этого кредо?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Составьте цитатный портрет (портрет из цитат разных персонажей романа, характеризующих Юрия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Двоекурова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). Приводя цитату-характеристику антигероя, укажите название главы, откуда взята цитата и персонажа, который ее произносит.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 xml:space="preserve">3. Перечислите женские персонажи романа. Какую роль в раскрытии характера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Юрули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Двоекурова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играют женские персонажи?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Кто является в романе антиподом Юрия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Двоекурова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? Почему?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5. Кто и где впервые назвал Юрия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Двоекурова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«Чертовой куклой»? Почему?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6. Назовите персонажей-революционеров и персонажей, представляющих литературную среду, изображенную в романе З.Н. Гиппиус. Охарактеризуйте 1 по выбору.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7. Как вел себя Юрий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Двоекуров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во время допросов в заключении? Какова смерть «антигероя»?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Почему «Чертова кукла» З. Н. Гиппиус – это идеологический роман? Обоснуйте свой ответ.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Рекомендуемые источники: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Нартыев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Н. Н. Поэзия З. Гиппиус: проблематика, мотивы, образы: Учеб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особие Н. Н.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Нартыев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. – Волгоград: Изд-во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ВолГУ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1999. – 107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Нартыев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Н. Н. Ранняя поэзия З. Гиппиус как отражение декадентских умонастроений литературной эпохи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Fin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si</w:t>
      </w:r>
      <w:r w:rsidR="00A57F06">
        <w:rPr>
          <w:rFonts w:ascii="Times New Roman" w:hAnsi="Times New Roman" w:cs="Times New Roman"/>
          <w:sz w:val="28"/>
          <w:szCs w:val="28"/>
        </w:rPr>
        <w:t>ècle</w:t>
      </w:r>
      <w:proofErr w:type="spellEnd"/>
      <w:r w:rsidR="00A57F06">
        <w:rPr>
          <w:rFonts w:ascii="Times New Roman" w:hAnsi="Times New Roman" w:cs="Times New Roman"/>
          <w:sz w:val="28"/>
          <w:szCs w:val="28"/>
        </w:rPr>
        <w:t>» // Известия ВГПУ. – 2016. </w:t>
      </w:r>
      <w:r w:rsidRPr="00216602">
        <w:rPr>
          <w:rFonts w:ascii="Times New Roman" w:hAnsi="Times New Roman" w:cs="Times New Roman"/>
          <w:sz w:val="28"/>
          <w:szCs w:val="28"/>
        </w:rPr>
        <w:t>– № 3 (107).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Савельев, С. Н. Жанна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д’Арк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русской религиозной мысли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Интеллектуал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>рофиль З. Гиппиус / С. Н. Савельев. – М.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О</w:t>
      </w:r>
      <w:r w:rsidR="00A57F06">
        <w:rPr>
          <w:rFonts w:ascii="Times New Roman" w:hAnsi="Times New Roman" w:cs="Times New Roman"/>
          <w:sz w:val="28"/>
          <w:szCs w:val="28"/>
        </w:rPr>
        <w:t>-во «Знание» России, 1992. – 63 </w:t>
      </w:r>
      <w:r w:rsidRPr="00216602">
        <w:rPr>
          <w:rFonts w:ascii="Times New Roman" w:hAnsi="Times New Roman" w:cs="Times New Roman"/>
          <w:sz w:val="28"/>
          <w:szCs w:val="28"/>
        </w:rPr>
        <w:t>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A57F06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заданий </w:t>
      </w:r>
      <w:r w:rsidR="00216602" w:rsidRPr="00216602">
        <w:rPr>
          <w:rFonts w:ascii="Times New Roman" w:hAnsi="Times New Roman" w:cs="Times New Roman"/>
          <w:sz w:val="28"/>
          <w:szCs w:val="28"/>
        </w:rPr>
        <w:t xml:space="preserve"> </w:t>
      </w:r>
      <w:r w:rsidRPr="00A57F06">
        <w:rPr>
          <w:rFonts w:ascii="Times New Roman" w:hAnsi="Times New Roman" w:cs="Times New Roman"/>
          <w:sz w:val="28"/>
          <w:szCs w:val="28"/>
        </w:rPr>
        <w:t xml:space="preserve">управляемой самостоятельной работы </w:t>
      </w:r>
      <w:r w:rsidR="00216602" w:rsidRPr="00216602">
        <w:rPr>
          <w:rFonts w:ascii="Times New Roman" w:hAnsi="Times New Roman" w:cs="Times New Roman"/>
          <w:sz w:val="28"/>
          <w:szCs w:val="28"/>
        </w:rPr>
        <w:t>с учетом модулей сложности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602" w:rsidRPr="00216602">
        <w:rPr>
          <w:rFonts w:ascii="Times New Roman" w:hAnsi="Times New Roman" w:cs="Times New Roman"/>
          <w:sz w:val="28"/>
          <w:szCs w:val="28"/>
        </w:rPr>
        <w:t>по теме «Акмеизм»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Цели:</w:t>
      </w:r>
      <w:r w:rsidR="00A57F06">
        <w:rPr>
          <w:rFonts w:ascii="Times New Roman" w:hAnsi="Times New Roman" w:cs="Times New Roman"/>
          <w:sz w:val="28"/>
          <w:szCs w:val="28"/>
        </w:rPr>
        <w:t xml:space="preserve"> </w:t>
      </w:r>
      <w:r w:rsidRPr="00216602">
        <w:rPr>
          <w:rFonts w:ascii="Times New Roman" w:hAnsi="Times New Roman" w:cs="Times New Roman"/>
          <w:sz w:val="28"/>
          <w:szCs w:val="28"/>
        </w:rPr>
        <w:t>1) овладеть знаниями об особенностях акмеизма как литературного течения; 2) сформировать компетенции в применении полученных знаний на материале программных статей «На</w:t>
      </w:r>
      <w:r w:rsidR="00A57F06">
        <w:rPr>
          <w:rFonts w:ascii="Times New Roman" w:hAnsi="Times New Roman" w:cs="Times New Roman"/>
          <w:sz w:val="28"/>
          <w:szCs w:val="28"/>
        </w:rPr>
        <w:t>следие символизма и акмеизм» Н. </w:t>
      </w:r>
      <w:r w:rsidRPr="00216602">
        <w:rPr>
          <w:rFonts w:ascii="Times New Roman" w:hAnsi="Times New Roman" w:cs="Times New Roman"/>
          <w:sz w:val="28"/>
          <w:szCs w:val="28"/>
        </w:rPr>
        <w:t>Гумилева, «Некоторые течения в</w:t>
      </w:r>
      <w:r w:rsidR="00A57F06">
        <w:rPr>
          <w:rFonts w:ascii="Times New Roman" w:hAnsi="Times New Roman" w:cs="Times New Roman"/>
          <w:sz w:val="28"/>
          <w:szCs w:val="28"/>
        </w:rPr>
        <w:t xml:space="preserve"> современной русской поэзии» С. </w:t>
      </w:r>
      <w:r w:rsidRPr="00216602">
        <w:rPr>
          <w:rFonts w:ascii="Times New Roman" w:hAnsi="Times New Roman" w:cs="Times New Roman"/>
          <w:sz w:val="28"/>
          <w:szCs w:val="28"/>
        </w:rPr>
        <w:t>Городецкого, «Утро акм</w:t>
      </w:r>
      <w:r w:rsidR="00A57F06">
        <w:rPr>
          <w:rFonts w:ascii="Times New Roman" w:hAnsi="Times New Roman" w:cs="Times New Roman"/>
          <w:sz w:val="28"/>
          <w:szCs w:val="28"/>
        </w:rPr>
        <w:t xml:space="preserve">еизма» О. </w:t>
      </w:r>
      <w:proofErr w:type="spellStart"/>
      <w:r w:rsidR="00A57F06">
        <w:rPr>
          <w:rFonts w:ascii="Times New Roman" w:hAnsi="Times New Roman" w:cs="Times New Roman"/>
          <w:sz w:val="28"/>
          <w:szCs w:val="28"/>
        </w:rPr>
        <w:t>Мадельштама</w:t>
      </w:r>
      <w:proofErr w:type="spellEnd"/>
      <w:r w:rsidR="00A57F0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216602">
        <w:rPr>
          <w:rFonts w:ascii="Times New Roman" w:hAnsi="Times New Roman" w:cs="Times New Roman"/>
          <w:sz w:val="28"/>
          <w:szCs w:val="28"/>
        </w:rPr>
        <w:t xml:space="preserve">раннего поэтического творчества А. Ахматовой и О. Мандельштама. 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Акмеизм как литературное течение: история, эстетика и поэтика.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Каковы основные значения слова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акме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» в переводе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греческого?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Перечислите представителей акмеизма.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Поэт-акмеист, теоретик акмеизма, автор программной статьи «Наследие символизма и акмеизм».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4. Акмеист, автор программной статьи «Некоторые течения в современной русской поэзии».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5. Объединение, в рамках которого оформилась литературная программа акмеизма.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6. Акмеист, предложивший в 1912 году термин «акмеизм».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>7. Акмеист, предложивший для определения акмеизма термин («самоназвание»)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адамизм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». Объясните данное «самоназвание».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8. Как называется статья М. Кузмина, которая явилась предвестием поэтической теории акмеистов?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9. Перечислите основные периодические издания – печатные органы акмеистов.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10. Автор статьи «Преодолевшие символизм». Год ее издания и печатный орган, где она была издана.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11. Поэты, представлявшие левое крыло акмеизма.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12. Кто в своей заметке, в каком году провозгласил «конец акмеизма»?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Объясните термин («самоназвание»)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адамизм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В чем заключается полемическая направленность статьи М. Кузмина против символизма? Что автор статьи понимал под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кларизмом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В чем заключались основные особенности творчества поэтов, представлявших левое крыло акмеизма?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4. Каких писателей автор статьи «Наследие символизма и акмеизм» называет предтечами («краеугольными камнями для здания акмеизма») акмеистов? Приведите фрагмент статьи, содержащий данное представление автора-акмеиста.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Исходя из программных статей акмеистов, выявите, что не удовлетворяло их в художественной практике символистов?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Определите, исходя из программных статей акмеистов, а также, опираясь на научную и учебную литературу, основные черты, принципы эстетики и поэтики акмеизма. Подтвердите свой ответ примерами из текстов 5 – 10 стихотворений поэтов – акмеистов (по выбору). 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Раскройте, почему автор статьи «Наследие символизма и акмеизм» называет четырех зарубежных писателей «краеугольными камнями для здания акмеизма».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О. Мандельштам и акмеизм. Поэтический сборник О. Мандельштама «Камень».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В чем заключается понимание акмеизма О. Мандельштамом, выраженное им в статье «Утро акмеизма»?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Приведите 2-3 цитаты, наиболее емко выражающие представление автора статьи об акмеизме.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Объясните заглавие сборника стихов О. Мандельштама «Камень.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Каково было первоначальное заглавие сборника? Почему?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 xml:space="preserve">3. Перечислите не менее 4 стихотворений из сборника «Камень», представляющие архитектурную тематику, содержащие архитектурные мотивы.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4. Перечислите не менее 5 стихотворений из сборника, посвященных культурно-исторической тематике.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Проанализируйте одно из стихотворений О. Мандельштама («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Айя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-София»,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Notre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Dame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») по выбору.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 реализовалось в сборнике «Камень» понимание О. Мандельштамом акмеизма как «тоски по мировой культуре»? Проанализируйте 1 из стихотворений по выбору, где выражено данное понимание.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А. Ахматова и акмеизм. Специфика раннего творчества А. Ахматовой.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Перечислите 3 сборника стихотворений А. Ахматовой, представляющие ее раннее творчество, изданные в 1910-е годы.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Изложите сведения, касающиеся истории создания и публикации 3 ранних сборников А. Ахматовой.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Кого А. Ахматова считала своим литературным учителем?  (автор сборника «Кипарисовый ларец»). Почему? </w:t>
      </w:r>
      <w:r w:rsidR="00A57F06">
        <w:rPr>
          <w:rFonts w:ascii="Times New Roman" w:hAnsi="Times New Roman" w:cs="Times New Roman"/>
          <w:sz w:val="28"/>
          <w:szCs w:val="28"/>
        </w:rPr>
        <w:t>Как называется стихотворение А. </w:t>
      </w:r>
      <w:r w:rsidRPr="00216602">
        <w:rPr>
          <w:rFonts w:ascii="Times New Roman" w:hAnsi="Times New Roman" w:cs="Times New Roman"/>
          <w:sz w:val="28"/>
          <w:szCs w:val="28"/>
        </w:rPr>
        <w:t>Ахматовой из сборника ее стихотворений, изданного в 1912 году, в заглавии которого содержатся инициалы и фамилия этого литературного учителя.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Приведите 2-3 примера афорис</w:t>
      </w:r>
      <w:r w:rsidR="00A57F06">
        <w:rPr>
          <w:rFonts w:ascii="Times New Roman" w:hAnsi="Times New Roman" w:cs="Times New Roman"/>
          <w:sz w:val="28"/>
          <w:szCs w:val="28"/>
        </w:rPr>
        <w:t>тичности языка ранней лирики А. </w:t>
      </w:r>
      <w:r w:rsidRPr="00216602">
        <w:rPr>
          <w:rFonts w:ascii="Times New Roman" w:hAnsi="Times New Roman" w:cs="Times New Roman"/>
          <w:sz w:val="28"/>
          <w:szCs w:val="28"/>
        </w:rPr>
        <w:t>Ахматовой.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На примере 5 стихотворений из первых </w:t>
      </w:r>
      <w:r w:rsidR="00A57F06">
        <w:rPr>
          <w:rFonts w:ascii="Times New Roman" w:hAnsi="Times New Roman" w:cs="Times New Roman"/>
          <w:sz w:val="28"/>
          <w:szCs w:val="28"/>
        </w:rPr>
        <w:t>двух сборников стихотворений А. </w:t>
      </w:r>
      <w:r w:rsidRPr="00216602">
        <w:rPr>
          <w:rFonts w:ascii="Times New Roman" w:hAnsi="Times New Roman" w:cs="Times New Roman"/>
          <w:sz w:val="28"/>
          <w:szCs w:val="28"/>
        </w:rPr>
        <w:t>Ахматовой, подтвердите, что ее ранняя поэзия интимная. В чем заключается своеобразие раскрытия А. Ахматовой темы любви?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Определите черты, грани обра</w:t>
      </w:r>
      <w:r w:rsidR="00743871">
        <w:rPr>
          <w:rFonts w:ascii="Times New Roman" w:hAnsi="Times New Roman" w:cs="Times New Roman"/>
          <w:sz w:val="28"/>
          <w:szCs w:val="28"/>
        </w:rPr>
        <w:t>за лирической героини ранней А. </w:t>
      </w:r>
      <w:r w:rsidRPr="00216602">
        <w:rPr>
          <w:rFonts w:ascii="Times New Roman" w:hAnsi="Times New Roman" w:cs="Times New Roman"/>
          <w:sz w:val="28"/>
          <w:szCs w:val="28"/>
        </w:rPr>
        <w:t xml:space="preserve">Ахматовой. Подтвердите эти черты и грани фрагментами стихотворений из 3 первых ее сборников.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Каковы особенности детализации, подробности вещного мира в поэтическом мире ранней А. Ахматовой? Подтвердите фрагментами из стихотворений.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Напишите эссе на тему «А. Ахматова и Н. Гумилев: диалог двух выдающихся поэтов о любви».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4. Проанализируйте 1 стихотворение А. Ахматовой (по выбору).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57F06" w:rsidRDefault="00A57F06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>Рекомендуемые источники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История русской литературы конца ХIХ – начала ХХ века: учеб пособие для студ.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>аведений. В 2 т. Т. 2. / Х. Баран, Н. А. Богомолов, А. Г. Бойчук и др.; под ред. В. А. Келдыша. – М.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Издательский центр «Академия», 2007. – 352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Кихней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Л. Г. Философско-эстетические принципы акмеизма и художественная практика Осипа Манд</w:t>
      </w:r>
      <w:r w:rsidR="00A57F06">
        <w:rPr>
          <w:rFonts w:ascii="Times New Roman" w:hAnsi="Times New Roman" w:cs="Times New Roman"/>
          <w:sz w:val="28"/>
          <w:szCs w:val="28"/>
        </w:rPr>
        <w:t xml:space="preserve">ельштама / Л. Г. </w:t>
      </w:r>
      <w:proofErr w:type="spellStart"/>
      <w:r w:rsidR="00A57F06">
        <w:rPr>
          <w:rFonts w:ascii="Times New Roman" w:hAnsi="Times New Roman" w:cs="Times New Roman"/>
          <w:sz w:val="28"/>
          <w:szCs w:val="28"/>
        </w:rPr>
        <w:t>Кихней</w:t>
      </w:r>
      <w:proofErr w:type="spellEnd"/>
      <w:r w:rsidR="00A57F06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="00A57F06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="00A57F06">
        <w:rPr>
          <w:rFonts w:ascii="Times New Roman" w:hAnsi="Times New Roman" w:cs="Times New Roman"/>
          <w:sz w:val="28"/>
          <w:szCs w:val="28"/>
        </w:rPr>
        <w:t> </w:t>
      </w:r>
      <w:r w:rsidRPr="00216602">
        <w:rPr>
          <w:rFonts w:ascii="Times New Roman" w:hAnsi="Times New Roman" w:cs="Times New Roman"/>
          <w:sz w:val="28"/>
          <w:szCs w:val="28"/>
        </w:rPr>
        <w:t>Диалог-МГУ, 1997. – 232 с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Кормилов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С. И. Поэтическое творчество Анны Ахматовой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В помощь преподавателям, старшеклассникам и абитури</w:t>
      </w:r>
      <w:r w:rsidR="00A57F06">
        <w:rPr>
          <w:rFonts w:ascii="Times New Roman" w:hAnsi="Times New Roman" w:cs="Times New Roman"/>
          <w:sz w:val="28"/>
          <w:szCs w:val="28"/>
        </w:rPr>
        <w:t xml:space="preserve">ентам / С. И. </w:t>
      </w:r>
      <w:proofErr w:type="spellStart"/>
      <w:r w:rsidR="00A57F06">
        <w:rPr>
          <w:rFonts w:ascii="Times New Roman" w:hAnsi="Times New Roman" w:cs="Times New Roman"/>
          <w:sz w:val="28"/>
          <w:szCs w:val="28"/>
        </w:rPr>
        <w:t>Кормилов</w:t>
      </w:r>
      <w:proofErr w:type="spellEnd"/>
      <w:r w:rsidR="00A57F06">
        <w:rPr>
          <w:rFonts w:ascii="Times New Roman" w:hAnsi="Times New Roman" w:cs="Times New Roman"/>
          <w:sz w:val="28"/>
          <w:szCs w:val="28"/>
        </w:rPr>
        <w:t>. –  М.</w:t>
      </w:r>
      <w:proofErr w:type="gramStart"/>
      <w:r w:rsidR="00A57F06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="00A57F06">
        <w:rPr>
          <w:rFonts w:ascii="Times New Roman" w:hAnsi="Times New Roman" w:cs="Times New Roman"/>
          <w:sz w:val="28"/>
          <w:szCs w:val="28"/>
        </w:rPr>
        <w:t> </w:t>
      </w:r>
      <w:r w:rsidRPr="00216602">
        <w:rPr>
          <w:rFonts w:ascii="Times New Roman" w:hAnsi="Times New Roman" w:cs="Times New Roman"/>
          <w:sz w:val="28"/>
          <w:szCs w:val="28"/>
        </w:rPr>
        <w:t xml:space="preserve">Изд-во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ун-та, 1998. –  125 с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Лекманов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, О. А. Книга об акмеизме и другие работы / О. А.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Лекманов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– Томск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Водолей, 2000. – 703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5. Павловский, А. И. Анна Ахматова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Жизнь и творчество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Кн. для учителя / А. И.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Павловский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Просвещение, 1991. – 190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A57F06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заданий </w:t>
      </w:r>
      <w:r w:rsidRPr="00A57F06">
        <w:rPr>
          <w:rFonts w:ascii="Times New Roman" w:hAnsi="Times New Roman" w:cs="Times New Roman"/>
          <w:sz w:val="28"/>
          <w:szCs w:val="28"/>
        </w:rPr>
        <w:t>управляемой самостоятельной работы</w:t>
      </w:r>
      <w:r w:rsidR="00216602" w:rsidRPr="00216602">
        <w:rPr>
          <w:rFonts w:ascii="Times New Roman" w:hAnsi="Times New Roman" w:cs="Times New Roman"/>
          <w:sz w:val="28"/>
          <w:szCs w:val="28"/>
        </w:rPr>
        <w:t xml:space="preserve"> с учетом модулей сложности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602" w:rsidRPr="00216602">
        <w:rPr>
          <w:rFonts w:ascii="Times New Roman" w:hAnsi="Times New Roman" w:cs="Times New Roman"/>
          <w:sz w:val="28"/>
          <w:szCs w:val="28"/>
        </w:rPr>
        <w:t>по теме «Поэтический мир Н. Гумилева»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Цели:</w:t>
      </w:r>
      <w:r w:rsidR="00A57F06">
        <w:rPr>
          <w:rFonts w:ascii="Times New Roman" w:hAnsi="Times New Roman" w:cs="Times New Roman"/>
          <w:sz w:val="28"/>
          <w:szCs w:val="28"/>
        </w:rPr>
        <w:t xml:space="preserve"> </w:t>
      </w:r>
      <w:r w:rsidRPr="00216602">
        <w:rPr>
          <w:rFonts w:ascii="Times New Roman" w:hAnsi="Times New Roman" w:cs="Times New Roman"/>
          <w:sz w:val="28"/>
          <w:szCs w:val="28"/>
        </w:rPr>
        <w:t>1) овладеть знаниями о гранях поэтической индивидуальности, лирического героя Н. Гумилева</w:t>
      </w:r>
      <w:r w:rsidR="00A57F06">
        <w:rPr>
          <w:rFonts w:ascii="Times New Roman" w:hAnsi="Times New Roman" w:cs="Times New Roman"/>
          <w:sz w:val="28"/>
          <w:szCs w:val="28"/>
        </w:rPr>
        <w:t>, творческой эволюции поэта; 2) </w:t>
      </w:r>
      <w:r w:rsidRPr="00216602">
        <w:rPr>
          <w:rFonts w:ascii="Times New Roman" w:hAnsi="Times New Roman" w:cs="Times New Roman"/>
          <w:sz w:val="28"/>
          <w:szCs w:val="28"/>
        </w:rPr>
        <w:t>сформировать компетенции в применении полученных знаний на материале поэтических сборников Н. Гумилева разных этапов его творчества («Путь конквистадоров», «Жемчуга», «Романтические цветы», «Колчан», «Чужое небо», «Огненный столп»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Ранний (неоромантический) период творчества (сборники «Путь конквистадоров», «Романтические цветы», «Жемчуга»).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 В каком году был опубликован сборник «Путь конквистадоров»? Сколько стихотворений вошло в него? Сколько было изданий сборника «Романтические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цветы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»; к каким годам они относятся?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Кому было посвящено первое издание сборника «Романтические цветы»? Почему? Кому было посвящено первое издание сборника «Жемчуга»? Почему?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Почему сам Н. Гумилев относился к своему первому поэтическому сборнику как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ученическими стихами?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Объясните идейно-художественный смысл заглавий сборников раннего периода творчества Гумилева.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Объясните реализацию переносного значения слова «конквистадор» в поэтическом контексте сборника «Путь конквистадоров».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Охарактеризуйте лирического героя сборника «Путь конквистадоров» (на материале стихотворений «Песнь Заратустры», «Песня о певце и короле», «CREDO», «Осень», «Мечи и поцелуи»).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>Охарактеризуйте лирического героя сборника «Романтические цветы» (на материале стихотворений «Люцифер», «Думы», «Перчатка», «Мне снилось», «Сады души»).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Охарактеризуйте лирического героя сборника «Жемчуга» (на материале стихотворений «Одержимый», «Поединок», «Завещание», «Капитаны»).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Докажите, что образ лирического героя сборника «Путь конквистадоров» уходит своими корнями в отроческие годы жизни автора.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 чем заключается ориентация раннего Гумилева на поэтическую практику Бальмонта и Брюсова?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Сравните сонет из сборника «Путь конквистадоров» «Я конквистадор в панцире железном…» и его одноименный переработанный вариант в последнем из изданий «Романтических цветов». В чем заключаются различия в выражении мироощущения лирических героев? С чем это связано?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 Раскройте идейно-художественную роль эпиграфа к сборнику «Путь конквистадоров».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Каковы основные особенности стиля раннего Гумилева? Обоснуйте свой ответ.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Зрелый (акмеистический) этап творчества (сборники «Чужое небо», «Колчан»).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В каком году был издан сборник «Чужое небо»? Сколько в нем частей? В каком году был издан сборник «Колчан»? Кому он посвящен?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Почему третью часть сборника «Чужое небо» составляют переводы из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Теофиля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Готье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В каких стихотворениях сборника «Чужое небо» нашли выражение чувства и настроения Гумилева, связанные с его участием в Первой мировой войне? Какие это чувства и настроения?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6602">
        <w:rPr>
          <w:rFonts w:ascii="Times New Roman" w:hAnsi="Times New Roman" w:cs="Times New Roman"/>
          <w:sz w:val="28"/>
          <w:szCs w:val="28"/>
        </w:rPr>
        <w:t>Охарактеризуйте лирического героя сборников «Чужое небо» («Сомнение», «Тот другой», «Вечное», «Современность», «Укротитель зверей») и «Колчан» («Снова море», «Африканская ночь», «Наступление», «Смерть», «Я вежлив с жизнью современною…»).</w:t>
      </w:r>
      <w:proofErr w:type="gramEnd"/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Почему сборники «Чужое небо» и «Колчан» представляют Гумилева как поэта-акмеиста? Какие принципы эстетики и поэтики акмеизма в них реализованы автором? Поясните свой ответ фрагментами из текстов стихотворений Гумилева.  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 чем заключается эволюция лирического героя Гумилева? Докажите, что лирический герой акмеистического этапа творчества поэта – открыватель и устроитель земной красоты.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 xml:space="preserve">Выявите стихотворения из сборников «Чужое небо» и «Колчан», обращенные к Анне Ахматовой. Напишите эссе на тему «Тема любви и образ Анны Ахматовой в поэтическом творчестве Н. Гумилева».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Поздний (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постакмеистический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) этап творчества («Костер», «Огненный столп»).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Когда были изданы сборники? Кому посвящен сборник «Огненный столп»?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Охарактеризуйте лирического героя сборника «Огненный столп» («Память», «Слово», «Душа и тело», «Шестое чувство», «Леопард», «Заблудившийся трамвай»).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Проанализируйте стихотворение «Заблудившийся трамвай».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План анализа стихотворения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Дата написания (если указана).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Реально-биографический и фактический комментарий, история создания, источники (если известны, можно установить).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Идейное содержание: ведущая тема, основная мысль, эмоциональная окраска чувств, преобладание общественных, личных и др. интонаций.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Структура стихотворения: сопоставление и развитие основных словесных образов, основные изобразительные средства иносказания, речевые особенности в плане интонационно-синтаксических фигур (эпитет, повтор, антитеза, инверсия, параллелизм и др.), строфика (двустишие, катрен, сонет и др.).</w:t>
      </w:r>
      <w:proofErr w:type="gramEnd"/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Проследите эволюцию лирического героя Н. Гумилева? Какие изменения происходят в его мироощущении? С чем это связано? Согласны ли вы с мнением Вячеслава Иванова о том, что поэтическая судьба Н. Гумилева «напоминает взрыв звезды, перед своим уничтожением ярко вспыхнувшей…». Обоснуйте свой ответ.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Выделите из всех вышеназванных сборников стихотворения, заключающие в себе географическую и зоологическую экзотику (не менее 10). Напишите сочинение на темы «Экзотика Востока в творчестве Н. Гумилева», «Муза Дальних Странствий Н. Гумилева», «Поэтический бестиарий Н. Гумилева», «Африка в жизни и творчестве Н. Гумилева».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Рекомендуемые источники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Баскер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, М.. Ранний Гумилёв. Путь к акмеизму / М.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Баскер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>Русский Христианский Гуманитарный Институт (РГХИ), 2000. – 160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Бронгулеев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, В. В. Посредине странствия земного: Документальная повесть о жизни и творчестве Николая Гумилева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Годы 1886 – 1913 / </w:t>
      </w:r>
      <w:r w:rsidR="008B45C5">
        <w:rPr>
          <w:rFonts w:ascii="Times New Roman" w:hAnsi="Times New Roman" w:cs="Times New Roman"/>
          <w:sz w:val="28"/>
          <w:szCs w:val="28"/>
        </w:rPr>
        <w:t>В. </w:t>
      </w:r>
      <w:bookmarkStart w:id="0" w:name="_GoBack"/>
      <w:bookmarkEnd w:id="0"/>
      <w:r w:rsidR="008B45C5">
        <w:rPr>
          <w:rFonts w:ascii="Times New Roman" w:hAnsi="Times New Roman" w:cs="Times New Roman"/>
          <w:sz w:val="28"/>
          <w:szCs w:val="28"/>
        </w:rPr>
        <w:t>В. 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Бронгулеев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Мысль, 1995. –  351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>3. Гумилевские чтения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Материалы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филологов-славистов, С.-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Петерб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ун-т профсоюзов и Музей А. Ахматовой в Фонтан. доме, 15-17 апр. 1996 г. – СПб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>Изд-во С.-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Петерб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ун-та профсоюзов, 1996. –  285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Зобнин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, Ю. В. Николай Гумилев / Ю. В.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Зобнин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Вече, 2013. – 480 с.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A57F06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заданий</w:t>
      </w:r>
      <w:r w:rsidR="00216602" w:rsidRPr="00216602">
        <w:rPr>
          <w:rFonts w:ascii="Times New Roman" w:hAnsi="Times New Roman" w:cs="Times New Roman"/>
          <w:sz w:val="28"/>
          <w:szCs w:val="28"/>
        </w:rPr>
        <w:t xml:space="preserve"> </w:t>
      </w:r>
      <w:r w:rsidRPr="00A57F06">
        <w:rPr>
          <w:rFonts w:ascii="Times New Roman" w:hAnsi="Times New Roman" w:cs="Times New Roman"/>
          <w:sz w:val="28"/>
          <w:szCs w:val="28"/>
        </w:rPr>
        <w:t xml:space="preserve">управляемой самостоятельной работы </w:t>
      </w:r>
      <w:r w:rsidR="00216602" w:rsidRPr="00216602">
        <w:rPr>
          <w:rFonts w:ascii="Times New Roman" w:hAnsi="Times New Roman" w:cs="Times New Roman"/>
          <w:sz w:val="28"/>
          <w:szCs w:val="28"/>
        </w:rPr>
        <w:t>с учетом модулей сложности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602" w:rsidRPr="00216602">
        <w:rPr>
          <w:rFonts w:ascii="Times New Roman" w:hAnsi="Times New Roman" w:cs="Times New Roman"/>
          <w:sz w:val="28"/>
          <w:szCs w:val="28"/>
        </w:rPr>
        <w:t xml:space="preserve">по теме «Творчество </w:t>
      </w:r>
      <w:proofErr w:type="spellStart"/>
      <w:r w:rsidR="00216602" w:rsidRPr="00216602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="00216602" w:rsidRPr="00216602">
        <w:rPr>
          <w:rFonts w:ascii="Times New Roman" w:hAnsi="Times New Roman" w:cs="Times New Roman"/>
          <w:sz w:val="28"/>
          <w:szCs w:val="28"/>
        </w:rPr>
        <w:t xml:space="preserve"> Хлебникова»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Цели:</w:t>
      </w:r>
      <w:r w:rsidR="00D96C3B">
        <w:rPr>
          <w:rFonts w:ascii="Times New Roman" w:hAnsi="Times New Roman" w:cs="Times New Roman"/>
          <w:sz w:val="28"/>
          <w:szCs w:val="28"/>
        </w:rPr>
        <w:t xml:space="preserve"> </w:t>
      </w:r>
      <w:r w:rsidRPr="00216602">
        <w:rPr>
          <w:rFonts w:ascii="Times New Roman" w:hAnsi="Times New Roman" w:cs="Times New Roman"/>
          <w:sz w:val="28"/>
          <w:szCs w:val="28"/>
        </w:rPr>
        <w:t xml:space="preserve">1) овладеть знаниями о гранях творческой индивидуальности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Хлебникова, идейно-тематическом и жанрово-стилевом своеобразии его произведений, значении в</w:t>
      </w:r>
      <w:r w:rsidR="00D96C3B">
        <w:rPr>
          <w:rFonts w:ascii="Times New Roman" w:hAnsi="Times New Roman" w:cs="Times New Roman"/>
          <w:sz w:val="28"/>
          <w:szCs w:val="28"/>
        </w:rPr>
        <w:t xml:space="preserve"> истории русского футуризма. 2) </w:t>
      </w:r>
      <w:r w:rsidRPr="00216602">
        <w:rPr>
          <w:rFonts w:ascii="Times New Roman" w:hAnsi="Times New Roman" w:cs="Times New Roman"/>
          <w:sz w:val="28"/>
          <w:szCs w:val="28"/>
        </w:rPr>
        <w:t xml:space="preserve">сформировать компетенции в применении полученных знаний на материале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хлебниковских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стихотворений и поэм «Журавль»,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Ладомир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», повести «Ка»,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сверхповести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Грани творческой индивидуальности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Хлебникова.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Каково настоящее имя Хлебникова? Где Хлебников был наречен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Велимиром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? Как он сам разъяснял неологизм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Литературная группа, в которую входил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Хлебников – футурист?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Перечислите грани яркой творческой индивидуальности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Хлебникова.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4. Какое общество создал Хлебников, в котором назначил себя первым Председателем? С какой целью было создано это общество? Как называлась декларация этого общества?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5. Как называется декларация Хлебникова (1916), где он сформулировал разделение человечества на «изобретателей» и «приобретателей»?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6. Какие произведения Хлебникова вошли в сборник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будетлян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» «Пощечина общественному вкусу»? Какая таблица была напечатана на последней странице сборника?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7. Где Хлебников служил рядовым в 1916 – 1917 годах? В каких его поэмах выражено неприятие империалистической бойни?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8. В чем проявилось сотрудничество Хлебникова с советской властью?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9. В каких поэмах Хлебникова, созданных в послереволюционные годы, затронуты события революции и Гражданской войны?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10. Перечислите драматургические произведения Хлебникова.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Произведения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какого жанра занимают центральное место в поэтическом наследии Хлебникова?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12. Как называются историко-математические исследования (трактат) Хлебникова (1922)?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Каковы были взгляды Хлебникова на историю? Как они связаны с его интересом к математике?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Приведите 1-2 из предсказаний Хлебникова, которые осуществились.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 xml:space="preserve">3. Приведите 4-5 неологизмов, изобретенных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Хлебниковым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Почему Хлебников называл себя «художником числа вечной головы вселенной»?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Экспериментаторский характер творчества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Хлебникова.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В чем заключается значение Хлебникова в области словотворчества?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Почему Хлебников утверждал, что словотворчество – «враг книжного окостенения языка»?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Какой поэт-футурист (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) считал стихи Хлебникова образцом «инженерной», «изобретательской» поэзии, понятной «только семерым товарищам-футуристам»?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Приведите те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кст ст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>ихотворения Хлебникова «Кузнечик». Подчеркните в тексте стихотворения неологизмы. Как они созданы?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Что такое «заумный язык» («заумь») в понимании Хлебникова? С какой целью Хлебников создавал «заумный язык»?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Что такое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скорнение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», «сопряжение корней»? Приведите 1-2 стихотворений Хлебникова – опытов «сопряжения корней». Каким образом в нем (них) осуществлено словообразование?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2. Каково значение художественного вклада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Хлебникова в теорию и практику русской поэзии?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3. Поэмы В. Хлебникова.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 каких поэмах Хлебникова, созданных в послереволюционные годы, затронуты события революции и Гражданской войны?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Раскройте тему «восстания вещей» в поэме «Журавль».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Проведите сравнительный анализ апокалиптической темы в поэме «Журавль» и в стихотворении В. Брюсова «Конь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блед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Поэма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Ладомир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Каково значение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хлебниковского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неологизма-заглавия поэмы?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2. Каким предстает прошлое и будущее человечества в поэме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Ладомир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Какие утопические идеи, взгляды Хлебникова получили отражение в поэме?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lastRenderedPageBreak/>
        <w:t>В)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Почему восприятие революции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Хлебниковым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в поэме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Ладомир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 космическое, натурфилософское?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Проза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Хлебникова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1. Почему свою повесть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 Хлебников назвал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сверхповестью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 или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заповестью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»?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Кто главный персонаж произведения? Почему он является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alter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ego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автора?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 чем проявляется сходство главного героя «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» и героя «Так говорил Заратустра» Ф. Ницше?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А) Задания, формирующие знания по учебному материалу на уровне узнавания: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Объясните название повести «Ка».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Б) Задания, формирующие компетенции на уровне воспроизведения: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Какова роль восточной легенды в повести?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В)  Задания, формирующие компетенции на уровне применение полученных знаний: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Почему Р.</w:t>
      </w:r>
      <w:r w:rsidR="00A57F06">
        <w:rPr>
          <w:rFonts w:ascii="Times New Roman" w:hAnsi="Times New Roman" w:cs="Times New Roman"/>
          <w:sz w:val="28"/>
          <w:szCs w:val="28"/>
        </w:rPr>
        <w:t xml:space="preserve"> </w:t>
      </w:r>
      <w:r w:rsidRPr="00216602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Дуганов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определил повесть «Ка» Хлебникова как «самое странное, фантастическое и загадочное явление во всей русской прозе»?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>Рекомендуемые источники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1. Григорьев, В. П.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Будетлянин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/ В. П. Григорьев. – М. : Яз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ус. культуры, 2000. – 812 с. 2.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Дуганов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, Р. В.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Хлебников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Прир</w:t>
      </w:r>
      <w:r w:rsidR="00A57F06">
        <w:rPr>
          <w:rFonts w:ascii="Times New Roman" w:hAnsi="Times New Roman" w:cs="Times New Roman"/>
          <w:sz w:val="28"/>
          <w:szCs w:val="28"/>
        </w:rPr>
        <w:t>ода творчества / Р. </w:t>
      </w:r>
      <w:r w:rsidRPr="00216602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Дуганов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– М. : Сов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исатель, 1990. – 348 с. </w:t>
      </w:r>
    </w:p>
    <w:p w:rsidR="00216602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3. Степанов, Н. Л.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Хлебник</w:t>
      </w:r>
      <w:r w:rsidR="00A57F06">
        <w:rPr>
          <w:rFonts w:ascii="Times New Roman" w:hAnsi="Times New Roman" w:cs="Times New Roman"/>
          <w:sz w:val="28"/>
          <w:szCs w:val="28"/>
        </w:rPr>
        <w:t>ов</w:t>
      </w:r>
      <w:proofErr w:type="gramStart"/>
      <w:r w:rsidR="00A57F0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57F06">
        <w:rPr>
          <w:rFonts w:ascii="Times New Roman" w:hAnsi="Times New Roman" w:cs="Times New Roman"/>
          <w:sz w:val="28"/>
          <w:szCs w:val="28"/>
        </w:rPr>
        <w:t xml:space="preserve"> Жизнь и творчество / Н. Л. </w:t>
      </w:r>
      <w:r w:rsidRPr="00216602">
        <w:rPr>
          <w:rFonts w:ascii="Times New Roman" w:hAnsi="Times New Roman" w:cs="Times New Roman"/>
          <w:sz w:val="28"/>
          <w:szCs w:val="28"/>
        </w:rPr>
        <w:t>Степанов. – М. : Сов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60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6602">
        <w:rPr>
          <w:rFonts w:ascii="Times New Roman" w:hAnsi="Times New Roman" w:cs="Times New Roman"/>
          <w:sz w:val="28"/>
          <w:szCs w:val="28"/>
        </w:rPr>
        <w:t>исатель, 1975. – 280 с.</w:t>
      </w:r>
    </w:p>
    <w:p w:rsidR="00516E0D" w:rsidRPr="00216602" w:rsidRDefault="00216602" w:rsidP="002166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6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Старкина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, С. В. 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 xml:space="preserve"> Хлебников кор</w:t>
      </w:r>
      <w:r w:rsidR="00A57F06">
        <w:rPr>
          <w:rFonts w:ascii="Times New Roman" w:hAnsi="Times New Roman" w:cs="Times New Roman"/>
          <w:sz w:val="28"/>
          <w:szCs w:val="28"/>
        </w:rPr>
        <w:t>оль времени</w:t>
      </w:r>
      <w:proofErr w:type="gramStart"/>
      <w:r w:rsidR="00A57F0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57F06">
        <w:rPr>
          <w:rFonts w:ascii="Times New Roman" w:hAnsi="Times New Roman" w:cs="Times New Roman"/>
          <w:sz w:val="28"/>
          <w:szCs w:val="28"/>
        </w:rPr>
        <w:t xml:space="preserve"> биография / С. В. </w:t>
      </w:r>
      <w:proofErr w:type="spellStart"/>
      <w:r w:rsidRPr="00216602">
        <w:rPr>
          <w:rFonts w:ascii="Times New Roman" w:hAnsi="Times New Roman" w:cs="Times New Roman"/>
          <w:sz w:val="28"/>
          <w:szCs w:val="28"/>
        </w:rPr>
        <w:t>Старкина</w:t>
      </w:r>
      <w:proofErr w:type="spellEnd"/>
      <w:r w:rsidRPr="00216602">
        <w:rPr>
          <w:rFonts w:ascii="Times New Roman" w:hAnsi="Times New Roman" w:cs="Times New Roman"/>
          <w:sz w:val="28"/>
          <w:szCs w:val="28"/>
        </w:rPr>
        <w:t>. – С</w:t>
      </w:r>
      <w:r w:rsidR="00F903A3">
        <w:rPr>
          <w:rFonts w:ascii="Times New Roman" w:hAnsi="Times New Roman" w:cs="Times New Roman"/>
          <w:sz w:val="28"/>
          <w:szCs w:val="28"/>
        </w:rPr>
        <w:t xml:space="preserve">Пб. : </w:t>
      </w:r>
      <w:proofErr w:type="gramStart"/>
      <w:r w:rsidR="00F903A3">
        <w:rPr>
          <w:rFonts w:ascii="Times New Roman" w:hAnsi="Times New Roman" w:cs="Times New Roman"/>
          <w:sz w:val="28"/>
          <w:szCs w:val="28"/>
        </w:rPr>
        <w:t>Вита</w:t>
      </w:r>
      <w:proofErr w:type="gramEnd"/>
      <w:r w:rsidR="00F903A3">
        <w:rPr>
          <w:rFonts w:ascii="Times New Roman" w:hAnsi="Times New Roman" w:cs="Times New Roman"/>
          <w:sz w:val="28"/>
          <w:szCs w:val="28"/>
        </w:rPr>
        <w:t xml:space="preserve"> Нова, 2005. – 478 с.</w:t>
      </w:r>
    </w:p>
    <w:sectPr w:rsidR="00516E0D" w:rsidRPr="00216602" w:rsidSect="004869D4">
      <w:footerReference w:type="default" r:id="rId7"/>
      <w:pgSz w:w="11906" w:h="16838"/>
      <w:pgMar w:top="1134" w:right="850" w:bottom="1134" w:left="1701" w:header="708" w:footer="708" w:gutter="0"/>
      <w:pgNumType w:start="1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59E" w:rsidRDefault="0047659E" w:rsidP="00F903A3">
      <w:pPr>
        <w:spacing w:after="0" w:line="240" w:lineRule="auto"/>
      </w:pPr>
      <w:r>
        <w:separator/>
      </w:r>
    </w:p>
  </w:endnote>
  <w:endnote w:type="continuationSeparator" w:id="0">
    <w:p w:rsidR="0047659E" w:rsidRDefault="0047659E" w:rsidP="00F90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928265"/>
      <w:docPartObj>
        <w:docPartGallery w:val="Page Numbers (Bottom of Page)"/>
        <w:docPartUnique/>
      </w:docPartObj>
    </w:sdtPr>
    <w:sdtEndPr/>
    <w:sdtContent>
      <w:p w:rsidR="004869D4" w:rsidRDefault="004869D4" w:rsidP="004869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5C5">
          <w:rPr>
            <w:noProof/>
          </w:rPr>
          <w:t>207</w:t>
        </w:r>
        <w:r>
          <w:fldChar w:fldCharType="end"/>
        </w:r>
      </w:p>
    </w:sdtContent>
  </w:sdt>
  <w:p w:rsidR="00F903A3" w:rsidRDefault="00F903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59E" w:rsidRDefault="0047659E" w:rsidP="00F903A3">
      <w:pPr>
        <w:spacing w:after="0" w:line="240" w:lineRule="auto"/>
      </w:pPr>
      <w:r>
        <w:separator/>
      </w:r>
    </w:p>
  </w:footnote>
  <w:footnote w:type="continuationSeparator" w:id="0">
    <w:p w:rsidR="0047659E" w:rsidRDefault="0047659E" w:rsidP="00F903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216602"/>
    <w:rsid w:val="002B42DE"/>
    <w:rsid w:val="00442CAF"/>
    <w:rsid w:val="004504B8"/>
    <w:rsid w:val="00457F15"/>
    <w:rsid w:val="0047659E"/>
    <w:rsid w:val="004869D4"/>
    <w:rsid w:val="00516E0D"/>
    <w:rsid w:val="005C3A83"/>
    <w:rsid w:val="00743871"/>
    <w:rsid w:val="008B45C5"/>
    <w:rsid w:val="00A57F06"/>
    <w:rsid w:val="00BF4C77"/>
    <w:rsid w:val="00C34303"/>
    <w:rsid w:val="00CE267A"/>
    <w:rsid w:val="00D96C3B"/>
    <w:rsid w:val="00ED626D"/>
    <w:rsid w:val="00F9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90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03A3"/>
  </w:style>
  <w:style w:type="paragraph" w:styleId="a6">
    <w:name w:val="footer"/>
    <w:basedOn w:val="a"/>
    <w:link w:val="a7"/>
    <w:uiPriority w:val="99"/>
    <w:unhideWhenUsed/>
    <w:rsid w:val="00F90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03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90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03A3"/>
  </w:style>
  <w:style w:type="paragraph" w:styleId="a6">
    <w:name w:val="footer"/>
    <w:basedOn w:val="a"/>
    <w:link w:val="a7"/>
    <w:uiPriority w:val="99"/>
    <w:unhideWhenUsed/>
    <w:rsid w:val="00F90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0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5879</Words>
  <Characters>33513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15</cp:revision>
  <dcterms:created xsi:type="dcterms:W3CDTF">2023-11-13T09:48:00Z</dcterms:created>
  <dcterms:modified xsi:type="dcterms:W3CDTF">2024-01-04T15:54:00Z</dcterms:modified>
</cp:coreProperties>
</file>